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line="312"/>
        <w:jc w:val="center"/>
      </w:pPr>
      <w:r>
        <w:rPr>
          <w:rFonts w:ascii="Arial" w:cs="Arial" w:eastAsia="Arial" w:hAnsi="Arial"/>
          <w:b/>
          <w:bCs/>
          <w:i w:val="false"/>
          <w:iCs w:val="false"/>
          <w:caps w:val="false"/>
          <w:sz w:val="26"/>
          <w:szCs w:val="26"/>
        </w:rPr>
        <w:t xml:space="preserve">CỘNG HÒA XÃ HỘI CHỦ NGHĨA VIỆT NAM</w:t>
      </w:r>
    </w:p>
    <w:p>
      <w:pPr>
        <w:spacing w:after="200" w:before="0" w:line="312"/>
        <w:jc w:val="center"/>
      </w:pPr>
      <w:r>
        <w:rPr>
          <w:rFonts w:ascii="Arial" w:cs="Arial" w:eastAsia="Arial" w:hAnsi="Arial"/>
          <w:b/>
          <w:bCs/>
          <w:i w:val="false"/>
          <w:iCs w:val="false"/>
          <w:caps w:val="false"/>
          <w:sz w:val="26"/>
          <w:szCs w:val="26"/>
        </w:rPr>
        <w:t xml:space="preserve">Độc lập – Tự do – Hạnh phúc</w:t>
      </w:r>
    </w:p>
    <w:p>
      <w:pPr>
        <w:spacing w:after="240" w:before="0" w:line="312"/>
        <w:jc w:val="right"/>
      </w:pPr>
      <w:r>
        <w:rPr>
          <w:rFonts w:ascii="Arial" w:cs="Arial" w:eastAsia="Arial" w:hAnsi="Arial"/>
          <w:b w:val="false"/>
          <w:bCs w:val="false"/>
          <w:i/>
          <w:iCs/>
          <w:caps w:val="false"/>
          <w:sz w:val="26"/>
          <w:szCs w:val="26"/>
        </w:rPr>
        <w:t xml:space="preserve">…………, ngày …… tháng …… năm 20……</w:t>
      </w:r>
    </w:p>
    <w:p>
      <w:pPr>
        <w:spacing w:after="60" w:before="0" w:line="312"/>
        <w:jc w:val="center"/>
      </w:pPr>
      <w:r>
        <w:rPr>
          <w:rFonts w:ascii="Arial" w:cs="Arial" w:eastAsia="Arial" w:hAnsi="Arial"/>
          <w:b/>
          <w:bCs/>
          <w:i w:val="false"/>
          <w:iCs w:val="false"/>
          <w:caps w:val="false"/>
          <w:sz w:val="26"/>
          <w:szCs w:val="26"/>
        </w:rPr>
        <w:t xml:space="preserve">ĐƠN XIN THĂM GẶP NGƯỜI BỊ TẠM GIAM</w:t>
      </w:r>
    </w:p>
    <w:p>
      <w:pPr>
        <w:spacing w:after="240" w:before="0" w:line="312"/>
        <w:jc w:val="center"/>
      </w:pPr>
      <w:r>
        <w:rPr>
          <w:rFonts w:ascii="Arial" w:cs="Arial" w:eastAsia="Arial" w:hAnsi="Arial"/>
          <w:b w:val="false"/>
          <w:bCs w:val="false"/>
          <w:i/>
          <w:iCs/>
          <w:caps w:val="false"/>
          <w:sz w:val="26"/>
          <w:szCs w:val="26"/>
        </w:rPr>
        <w:t xml:space="preserve">(Dùng cho người thân thích thăm gặp lần đầu hoặc chưa có tên trong Sổ thăm gặp)</w:t>
      </w:r>
    </w:p>
    <w:p>
      <w:pPr>
        <w:spacing w:after="60" w:before="0" w:line="312"/>
        <w:jc w:val="left"/>
      </w:pPr>
      <w:r>
        <w:rPr>
          <w:rFonts w:ascii="Arial" w:cs="Arial" w:eastAsia="Arial" w:hAnsi="Arial"/>
          <w:b/>
          <w:bCs/>
          <w:i w:val="false"/>
          <w:iCs w:val="false"/>
          <w:caps w:val="false"/>
          <w:sz w:val="26"/>
          <w:szCs w:val="26"/>
        </w:rPr>
        <w:t xml:space="preserve">Kính gửi:</w:t>
      </w:r>
    </w:p>
    <w:p>
      <w:pPr>
        <w:spacing w:after="60" w:before="0" w:line="312"/>
        <w:ind w:left="340" w:hanging="340"/>
        <w:jc w:val="left"/>
      </w:pPr>
      <w:r>
        <w:rPr>
          <w:rFonts w:ascii="Arial" w:cs="Arial" w:eastAsia="Arial" w:hAnsi="Arial"/>
          <w:b/>
          <w:bCs/>
          <w:i w:val="false"/>
          <w:iCs w:val="false"/>
          <w:caps w:val="false"/>
          <w:sz w:val="26"/>
          <w:szCs w:val="26"/>
        </w:rPr>
        <w:t xml:space="preserve">- THỦ TRƯỞNG CƠ SỞ GIAM GIỮ: TRẠI TẠM GIAM ……………………………………</w:t>
      </w:r>
    </w:p>
    <w:p>
      <w:pPr>
        <w:spacing w:after="40" w:before="0" w:line="312"/>
        <w:ind w:left="340" w:hanging="340"/>
        <w:jc w:val="left"/>
      </w:pPr>
      <w:r>
        <w:rPr>
          <w:rFonts w:ascii="Arial" w:cs="Arial" w:eastAsia="Arial" w:hAnsi="Arial"/>
          <w:b/>
          <w:bCs/>
          <w:i w:val="false"/>
          <w:iCs w:val="false"/>
          <w:caps w:val="false"/>
          <w:sz w:val="26"/>
          <w:szCs w:val="26"/>
        </w:rPr>
        <w:t xml:space="preserve">- …………………………………………………………………………</w:t>
      </w:r>
    </w:p>
    <w:p>
      <w:pPr>
        <w:spacing w:after="200" w:before="0" w:line="312"/>
        <w:ind w:left="340"/>
        <w:jc w:val="left"/>
      </w:pPr>
      <w:r>
        <w:rPr>
          <w:rFonts w:ascii="Arial" w:cs="Arial" w:eastAsia="Arial" w:hAnsi="Arial"/>
          <w:b w:val="false"/>
          <w:bCs w:val="false"/>
          <w:i/>
          <w:iCs/>
          <w:caps w:val="false"/>
          <w:sz w:val="26"/>
          <w:szCs w:val="26"/>
        </w:rPr>
        <w:t xml:space="preserve">(Ghi tên cơ quan đang thụ lý vụ án nếu thuộc trường hợp phải có sự đồng ý của cơ quan này)</w:t>
      </w:r>
    </w:p>
    <w:p>
      <w:pPr>
        <w:spacing w:after="80" w:before="0" w:line="312"/>
        <w:jc w:val="left"/>
      </w:pPr>
      <w:r>
        <w:rPr>
          <w:rFonts w:ascii="Arial" w:cs="Arial" w:eastAsia="Arial" w:hAnsi="Arial"/>
          <w:b w:val="false"/>
          <w:bCs w:val="false"/>
          <w:i w:val="false"/>
          <w:iCs w:val="false"/>
          <w:caps w:val="false"/>
          <w:sz w:val="26"/>
          <w:szCs w:val="26"/>
        </w:rPr>
        <w:t xml:space="preserve">Tôi tên là: …………………………………………………………………</w:t>
      </w:r>
    </w:p>
    <w:p>
      <w:pPr>
        <w:spacing w:after="80" w:before="0" w:line="312"/>
        <w:jc w:val="left"/>
      </w:pPr>
      <w:r>
        <w:rPr>
          <w:rFonts w:ascii="Arial" w:cs="Arial" w:eastAsia="Arial" w:hAnsi="Arial"/>
          <w:b w:val="false"/>
          <w:bCs w:val="false"/>
          <w:i w:val="false"/>
          <w:iCs w:val="false"/>
          <w:caps w:val="false"/>
          <w:sz w:val="26"/>
          <w:szCs w:val="26"/>
        </w:rPr>
        <w:t xml:space="preserve">Giới tính: ……………  Sinh năm: ………………</w:t>
      </w:r>
    </w:p>
    <w:p>
      <w:pPr>
        <w:spacing w:after="80" w:before="0" w:line="312"/>
        <w:jc w:val="left"/>
      </w:pPr>
      <w:r>
        <w:rPr>
          <w:rFonts w:ascii="Arial" w:cs="Arial" w:eastAsia="Arial" w:hAnsi="Arial"/>
          <w:b w:val="false"/>
          <w:bCs w:val="false"/>
          <w:i w:val="false"/>
          <w:iCs w:val="false"/>
          <w:caps w:val="false"/>
          <w:sz w:val="26"/>
          <w:szCs w:val="26"/>
        </w:rPr>
        <w:t xml:space="preserve">Số định danh cá nhân/Căn cước công dân: ………………………………………</w:t>
      </w:r>
    </w:p>
    <w:p>
      <w:pPr>
        <w:spacing w:after="80" w:before="0" w:line="312"/>
        <w:jc w:val="left"/>
      </w:pPr>
      <w:r>
        <w:rPr>
          <w:rFonts w:ascii="Arial" w:cs="Arial" w:eastAsia="Arial" w:hAnsi="Arial"/>
          <w:b w:val="false"/>
          <w:bCs w:val="false"/>
          <w:i w:val="false"/>
          <w:iCs w:val="false"/>
          <w:caps w:val="false"/>
          <w:sz w:val="26"/>
          <w:szCs w:val="26"/>
        </w:rPr>
        <w:t xml:space="preserve">Cấp ngày: …………………  Nơi cấp: ……………………………………</w:t>
      </w:r>
    </w:p>
    <w:p>
      <w:pPr>
        <w:spacing w:after="40" w:before="0" w:line="312"/>
        <w:jc w:val="left"/>
      </w:pPr>
      <w:r>
        <w:rPr>
          <w:rFonts w:ascii="Arial" w:cs="Arial" w:eastAsia="Arial" w:hAnsi="Arial"/>
          <w:b w:val="false"/>
          <w:bCs w:val="false"/>
          <w:i w:val="false"/>
          <w:iCs w:val="false"/>
          <w:caps w:val="false"/>
          <w:sz w:val="26"/>
          <w:szCs w:val="26"/>
        </w:rPr>
        <w:t xml:space="preserve">Nơi cư trú: …………………………………………………………………</w:t>
      </w:r>
    </w:p>
    <w:p>
      <w:pPr>
        <w:spacing w:after="40" w:before="0" w:line="312"/>
        <w:jc w:val="left"/>
      </w:pPr>
      <w:r>
        <w:rPr>
          <w:rFonts w:ascii="Arial" w:cs="Arial" w:eastAsia="Arial" w:hAnsi="Arial"/>
          <w:b w:val="false"/>
          <w:bCs w:val="false"/>
          <w:i w:val="false"/>
          <w:iCs w:val="false"/>
          <w:caps w:val="false"/>
          <w:sz w:val="26"/>
          <w:szCs w:val="26"/>
        </w:rPr>
        <w:t xml:space="preserve">……………………………………………………………………………</w:t>
      </w:r>
    </w:p>
    <w:p>
      <w:pPr>
        <w:spacing w:after="80" w:before="0" w:line="312"/>
        <w:jc w:val="right"/>
      </w:pPr>
      <w:r>
        <w:rPr>
          <w:rFonts w:ascii="Arial" w:cs="Arial" w:eastAsia="Arial" w:hAnsi="Arial"/>
          <w:b w:val="false"/>
          <w:bCs w:val="false"/>
          <w:i/>
          <w:iCs/>
          <w:caps w:val="false"/>
          <w:sz w:val="26"/>
          <w:szCs w:val="26"/>
        </w:rPr>
        <w:t xml:space="preserve">(Số nhà, đường/thôn, xã/phường/đặc khu, tỉnh/thành phố trực thuộc trung ương)</w:t>
      </w:r>
    </w:p>
    <w:p>
      <w:pPr>
        <w:spacing w:after="80" w:before="0" w:line="312"/>
        <w:jc w:val="left"/>
      </w:pPr>
      <w:r>
        <w:rPr>
          <w:rFonts w:ascii="Arial" w:cs="Arial" w:eastAsia="Arial" w:hAnsi="Arial"/>
          <w:b w:val="false"/>
          <w:bCs w:val="false"/>
          <w:i w:val="false"/>
          <w:iCs w:val="false"/>
          <w:caps w:val="false"/>
          <w:sz w:val="26"/>
          <w:szCs w:val="26"/>
        </w:rPr>
        <w:t xml:space="preserve">Số điện thoại liên hệ: …………………………………</w:t>
      </w:r>
    </w:p>
    <w:p>
      <w:pPr>
        <w:spacing w:after="160" w:before="0" w:line="312"/>
        <w:jc w:val="left"/>
      </w:pPr>
      <w:r>
        <w:rPr>
          <w:rFonts w:ascii="Arial" w:cs="Arial" w:eastAsia="Arial" w:hAnsi="Arial"/>
          <w:b w:val="false"/>
          <w:bCs w:val="false"/>
          <w:i w:val="false"/>
          <w:iCs w:val="false"/>
          <w:caps w:val="false"/>
          <w:sz w:val="26"/>
          <w:szCs w:val="26"/>
        </w:rPr>
        <w:t xml:space="preserve">Quan hệ với người bị tạm giam: ………………………………………………</w:t>
      </w:r>
    </w:p>
    <w:p>
      <w:pPr>
        <w:spacing w:after="160" w:before="0" w:line="312"/>
        <w:ind w:firstLine="567"/>
        <w:jc w:val="both"/>
      </w:pPr>
      <w:r>
        <w:rPr>
          <w:rFonts w:ascii="Arial" w:cs="Arial" w:eastAsia="Arial" w:hAnsi="Arial"/>
          <w:b w:val="false"/>
          <w:bCs w:val="false"/>
          <w:i w:val="false"/>
          <w:iCs w:val="false"/>
          <w:caps w:val="false"/>
          <w:sz w:val="26"/>
          <w:szCs w:val="26"/>
        </w:rPr>
        <w:t xml:space="preserve">Tôi làm đơn này kính đề nghị Quý cơ quan xem xét, giải quyết cho tôi được thăm gặp người bị tạm giam có thông tin dưới đây:</w:t>
      </w:r>
    </w:p>
    <w:p>
      <w:pPr>
        <w:spacing w:after="100" w:before="200" w:line="312"/>
        <w:jc w:val="left"/>
      </w:pPr>
      <w:r>
        <w:rPr>
          <w:rFonts w:ascii="Arial" w:cs="Arial" w:eastAsia="Arial" w:hAnsi="Arial"/>
          <w:b/>
          <w:bCs/>
          <w:i w:val="false"/>
          <w:iCs w:val="false"/>
          <w:caps w:val="false"/>
          <w:sz w:val="26"/>
          <w:szCs w:val="26"/>
        </w:rPr>
        <w:t xml:space="preserve">I. THÔNG TIN NGƯỜI BỊ TẠM GIAM</w:t>
      </w:r>
    </w:p>
    <w:p>
      <w:pPr>
        <w:spacing w:after="80" w:before="0" w:line="312"/>
        <w:jc w:val="left"/>
      </w:pPr>
      <w:r>
        <w:rPr>
          <w:rFonts w:ascii="Arial" w:cs="Arial" w:eastAsia="Arial" w:hAnsi="Arial"/>
          <w:b w:val="false"/>
          <w:bCs w:val="false"/>
          <w:i w:val="false"/>
          <w:iCs w:val="false"/>
          <w:caps w:val="false"/>
          <w:sz w:val="26"/>
          <w:szCs w:val="26"/>
        </w:rPr>
        <w:t xml:space="preserve">Họ và tên: …………………………………………………………………</w:t>
      </w:r>
    </w:p>
    <w:p>
      <w:pPr>
        <w:spacing w:after="80" w:before="0" w:line="312"/>
        <w:jc w:val="left"/>
      </w:pPr>
      <w:r>
        <w:rPr>
          <w:rFonts w:ascii="Arial" w:cs="Arial" w:eastAsia="Arial" w:hAnsi="Arial"/>
          <w:b w:val="false"/>
          <w:bCs w:val="false"/>
          <w:i w:val="false"/>
          <w:iCs w:val="false"/>
          <w:caps w:val="false"/>
          <w:sz w:val="26"/>
          <w:szCs w:val="26"/>
        </w:rPr>
        <w:t xml:space="preserve">Giới tính: ……………  Sinh năm: ………………</w:t>
      </w:r>
    </w:p>
    <w:p>
      <w:pPr>
        <w:spacing w:after="80" w:before="0" w:line="312"/>
        <w:jc w:val="left"/>
      </w:pPr>
      <w:r>
        <w:rPr>
          <w:rFonts w:ascii="Arial" w:cs="Arial" w:eastAsia="Arial" w:hAnsi="Arial"/>
          <w:b w:val="false"/>
          <w:bCs w:val="false"/>
          <w:i w:val="false"/>
          <w:iCs w:val="false"/>
          <w:caps w:val="false"/>
          <w:sz w:val="26"/>
          <w:szCs w:val="26"/>
        </w:rPr>
        <w:t xml:space="preserve">Số định danh cá nhân/Căn cước công dân: ………………………………………</w:t>
      </w:r>
    </w:p>
    <w:p>
      <w:pPr>
        <w:spacing w:after="80" w:before="0" w:line="312"/>
        <w:jc w:val="left"/>
      </w:pPr>
      <w:r>
        <w:rPr>
          <w:rFonts w:ascii="Arial" w:cs="Arial" w:eastAsia="Arial" w:hAnsi="Arial"/>
          <w:b w:val="false"/>
          <w:bCs w:val="false"/>
          <w:i w:val="false"/>
          <w:iCs w:val="false"/>
          <w:caps w:val="false"/>
          <w:sz w:val="26"/>
          <w:szCs w:val="26"/>
        </w:rPr>
        <w:t xml:space="preserve">Nơi cư trú trước khi bị tạm giam: ……………………………………………</w:t>
      </w:r>
    </w:p>
    <w:p>
      <w:pPr>
        <w:spacing w:after="80" w:before="0" w:line="312"/>
        <w:jc w:val="left"/>
      </w:pPr>
      <w:r>
        <w:rPr>
          <w:rFonts w:ascii="Arial" w:cs="Arial" w:eastAsia="Arial" w:hAnsi="Arial"/>
          <w:b w:val="false"/>
          <w:bCs w:val="false"/>
          <w:i w:val="false"/>
          <w:iCs w:val="false"/>
          <w:caps w:val="false"/>
          <w:sz w:val="26"/>
          <w:szCs w:val="26"/>
        </w:rPr>
        <w:t xml:space="preserve">Bị tạm giam theo Lệnh tạm giam số ……………………… ngày ………………</w:t>
      </w:r>
    </w:p>
    <w:p>
      <w:pPr>
        <w:spacing w:after="80" w:before="0" w:line="312"/>
        <w:jc w:val="left"/>
      </w:pPr>
      <w:r>
        <w:rPr>
          <w:rFonts w:ascii="Arial" w:cs="Arial" w:eastAsia="Arial" w:hAnsi="Arial"/>
          <w:b w:val="false"/>
          <w:bCs w:val="false"/>
          <w:i w:val="false"/>
          <w:iCs w:val="false"/>
          <w:caps w:val="false"/>
          <w:sz w:val="26"/>
          <w:szCs w:val="26"/>
        </w:rPr>
        <w:t xml:space="preserve">của …………………………………………………………………………</w:t>
      </w:r>
    </w:p>
    <w:p>
      <w:pPr>
        <w:spacing w:after="80" w:before="0" w:line="312"/>
        <w:jc w:val="left"/>
      </w:pPr>
      <w:r>
        <w:rPr>
          <w:rFonts w:ascii="Arial" w:cs="Arial" w:eastAsia="Arial" w:hAnsi="Arial"/>
          <w:b w:val="false"/>
          <w:bCs w:val="false"/>
          <w:i w:val="false"/>
          <w:iCs w:val="false"/>
          <w:caps w:val="false"/>
          <w:sz w:val="26"/>
          <w:szCs w:val="26"/>
        </w:rPr>
        <w:t xml:space="preserve">Bị khởi tố (xét xử) về tội: ……………………………… theo Điều …………</w:t>
      </w:r>
    </w:p>
    <w:p>
      <w:pPr>
        <w:spacing w:after="80" w:before="0" w:line="312"/>
        <w:jc w:val="left"/>
      </w:pPr>
      <w:r>
        <w:rPr>
          <w:rFonts w:ascii="Arial" w:cs="Arial" w:eastAsia="Arial" w:hAnsi="Arial"/>
          <w:b w:val="false"/>
          <w:bCs w:val="false"/>
          <w:i w:val="false"/>
          <w:iCs w:val="false"/>
          <w:caps w:val="false"/>
          <w:sz w:val="26"/>
          <w:szCs w:val="26"/>
        </w:rPr>
        <w:t xml:space="preserve">Hiện đang bị tạm giam tại: ……………………………………………………</w:t>
      </w:r>
    </w:p>
    <w:p>
      <w:pPr>
        <w:spacing w:after="60" w:before="0" w:line="312"/>
        <w:jc w:val="left"/>
      </w:pPr>
      <w:r>
        <w:rPr>
          <w:rFonts w:ascii="Arial" w:cs="Arial" w:eastAsia="Arial" w:hAnsi="Arial"/>
          <w:b w:val="false"/>
          <w:bCs w:val="false"/>
          <w:i w:val="false"/>
          <w:iCs w:val="false"/>
          <w:caps w:val="false"/>
          <w:sz w:val="26"/>
          <w:szCs w:val="26"/>
        </w:rPr>
        <w:t xml:space="preserve">Vụ án hiện do ……………………………………………………… thụ lý.</w:t>
      </w:r>
    </w:p>
    <w:p>
      <w:pPr>
        <w:spacing w:after="160" w:before="0" w:line="312"/>
        <w:jc w:val="right"/>
      </w:pPr>
      <w:r>
        <w:rPr>
          <w:rFonts w:ascii="Arial" w:cs="Arial" w:eastAsia="Arial" w:hAnsi="Arial"/>
          <w:b w:val="false"/>
          <w:bCs w:val="false"/>
          <w:i/>
          <w:iCs/>
          <w:caps w:val="false"/>
          <w:sz w:val="26"/>
          <w:szCs w:val="26"/>
        </w:rPr>
        <w:t xml:space="preserve">(Các nội dung chưa nắm được thì để trống, không tự suy đoán)</w:t>
      </w:r>
    </w:p>
    <w:p>
      <w:pPr>
        <w:spacing w:after="100" w:before="200" w:line="312"/>
        <w:jc w:val="left"/>
      </w:pPr>
      <w:r>
        <w:rPr>
          <w:rFonts w:ascii="Arial" w:cs="Arial" w:eastAsia="Arial" w:hAnsi="Arial"/>
          <w:b/>
          <w:bCs/>
          <w:i w:val="false"/>
          <w:iCs w:val="false"/>
          <w:caps w:val="false"/>
          <w:sz w:val="26"/>
          <w:szCs w:val="26"/>
        </w:rPr>
        <w:t xml:space="preserve">II. NHỮNG NGƯỜI CÙNG THĂM GẶP</w:t>
      </w:r>
    </w:p>
    <w:p>
      <w:pPr>
        <w:spacing w:after="120" w:before="0" w:line="312"/>
        <w:jc w:val="both"/>
      </w:pPr>
      <w:r>
        <w:rPr>
          <w:rFonts w:ascii="Arial" w:cs="Arial" w:eastAsia="Arial" w:hAnsi="Arial"/>
          <w:b w:val="false"/>
          <w:bCs w:val="false"/>
          <w:i/>
          <w:iCs/>
          <w:caps w:val="false"/>
          <w:sz w:val="26"/>
          <w:szCs w:val="26"/>
        </w:rPr>
        <w:t xml:space="preserve">(Không quá 03 người trong một lần gặp; Thủ trưởng cơ sở giam giữ có thể quyết định tăng nhưng không quá 05 người)</w:t>
      </w:r>
    </w:p>
    <w:tbl>
      <w:tblPr>
        <w:tblW w:type="dxa" w:w="9071"/>
        <w:tblBorders>
          <w:top w:val="single" w:color="auto" w:sz="4"/>
          <w:left w:val="single" w:color="auto" w:sz="4"/>
          <w:bottom w:val="single" w:color="auto" w:sz="4"/>
          <w:right w:val="single" w:color="auto" w:sz="4"/>
          <w:insideH w:val="single" w:color="auto" w:sz="4"/>
          <w:insideV w:val="single" w:color="auto" w:sz="4"/>
        </w:tblBorders>
      </w:tblPr>
      <w:tblGrid>
        <w:gridCol w:w="700"/>
        <w:gridCol w:w="2500"/>
        <w:gridCol w:w="1050"/>
        <w:gridCol w:w="2300"/>
        <w:gridCol w:w="2521"/>
      </w:tblGrid>
      <w:tr>
        <w:trPr>
          <w:tblHeader/>
        </w:trPr>
        <w:tc>
          <w:tcPr>
            <w:tcW w:type="dxa" w:w="700"/>
            <w:tcMar>
              <w:top w:type="dxa" w:w="60"/>
              <w:left w:type="dxa" w:w="80"/>
              <w:bottom w:type="dxa" w:w="60"/>
              <w:right w:type="dxa" w:w="80"/>
            </w:tcMar>
            <w:vAlign w:val="center"/>
          </w:tcPr>
          <w:p>
            <w:pPr>
              <w:spacing w:after="0" w:before="0" w:line="240"/>
              <w:jc w:val="center"/>
            </w:pPr>
            <w:r>
              <w:rPr>
                <w:rFonts w:ascii="Arial" w:cs="Arial" w:eastAsia="Arial" w:hAnsi="Arial"/>
                <w:b/>
                <w:bCs/>
                <w:i w:val="false"/>
                <w:iCs w:val="false"/>
                <w:caps w:val="false"/>
                <w:sz w:val="26"/>
                <w:szCs w:val="26"/>
              </w:rPr>
              <w:t xml:space="preserve">STT</w:t>
            </w:r>
          </w:p>
        </w:tc>
        <w:tc>
          <w:tcPr>
            <w:tcW w:type="dxa" w:w="2500"/>
            <w:tcMar>
              <w:top w:type="dxa" w:w="60"/>
              <w:left w:type="dxa" w:w="80"/>
              <w:bottom w:type="dxa" w:w="60"/>
              <w:right w:type="dxa" w:w="80"/>
            </w:tcMar>
            <w:vAlign w:val="center"/>
          </w:tcPr>
          <w:p>
            <w:pPr>
              <w:spacing w:after="0" w:before="0" w:line="240"/>
              <w:jc w:val="center"/>
            </w:pPr>
            <w:r>
              <w:rPr>
                <w:rFonts w:ascii="Arial" w:cs="Arial" w:eastAsia="Arial" w:hAnsi="Arial"/>
                <w:b/>
                <w:bCs/>
                <w:i w:val="false"/>
                <w:iCs w:val="false"/>
                <w:caps w:val="false"/>
                <w:sz w:val="26"/>
                <w:szCs w:val="26"/>
              </w:rPr>
              <w:t xml:space="preserve">Họ và tên</w:t>
            </w:r>
          </w:p>
        </w:tc>
        <w:tc>
          <w:tcPr>
            <w:tcW w:type="dxa" w:w="1050"/>
            <w:tcMar>
              <w:top w:type="dxa" w:w="60"/>
              <w:left w:type="dxa" w:w="80"/>
              <w:bottom w:type="dxa" w:w="60"/>
              <w:right w:type="dxa" w:w="80"/>
            </w:tcMar>
            <w:vAlign w:val="center"/>
          </w:tcPr>
          <w:p>
            <w:pPr>
              <w:spacing w:after="0" w:before="0" w:line="240"/>
              <w:jc w:val="center"/>
            </w:pPr>
            <w:r>
              <w:rPr>
                <w:rFonts w:ascii="Arial" w:cs="Arial" w:eastAsia="Arial" w:hAnsi="Arial"/>
                <w:b/>
                <w:bCs/>
                <w:i w:val="false"/>
                <w:iCs w:val="false"/>
                <w:caps w:val="false"/>
                <w:sz w:val="26"/>
                <w:szCs w:val="26"/>
              </w:rPr>
              <w:t xml:space="preserve">Năm sinh</w:t>
            </w:r>
          </w:p>
        </w:tc>
        <w:tc>
          <w:tcPr>
            <w:tcW w:type="dxa" w:w="2300"/>
            <w:tcMar>
              <w:top w:type="dxa" w:w="60"/>
              <w:left w:type="dxa" w:w="80"/>
              <w:bottom w:type="dxa" w:w="60"/>
              <w:right w:type="dxa" w:w="80"/>
            </w:tcMar>
            <w:vAlign w:val="center"/>
          </w:tcPr>
          <w:p>
            <w:pPr>
              <w:spacing w:after="0" w:before="0" w:line="240"/>
              <w:jc w:val="center"/>
            </w:pPr>
            <w:r>
              <w:rPr>
                <w:rFonts w:ascii="Arial" w:cs="Arial" w:eastAsia="Arial" w:hAnsi="Arial"/>
                <w:b/>
                <w:bCs/>
                <w:i w:val="false"/>
                <w:iCs w:val="false"/>
                <w:caps w:val="false"/>
                <w:sz w:val="26"/>
                <w:szCs w:val="26"/>
              </w:rPr>
              <w:t xml:space="preserve">Số định danh cá nhân</w:t>
            </w:r>
          </w:p>
        </w:tc>
        <w:tc>
          <w:tcPr>
            <w:tcW w:type="dxa" w:w="2521"/>
            <w:tcMar>
              <w:top w:type="dxa" w:w="60"/>
              <w:left w:type="dxa" w:w="80"/>
              <w:bottom w:type="dxa" w:w="60"/>
              <w:right w:type="dxa" w:w="80"/>
            </w:tcMar>
            <w:vAlign w:val="center"/>
          </w:tcPr>
          <w:p>
            <w:pPr>
              <w:spacing w:after="0" w:before="0" w:line="240"/>
              <w:jc w:val="center"/>
            </w:pPr>
            <w:r>
              <w:rPr>
                <w:rFonts w:ascii="Arial" w:cs="Arial" w:eastAsia="Arial" w:hAnsi="Arial"/>
                <w:b/>
                <w:bCs/>
                <w:i w:val="false"/>
                <w:iCs w:val="false"/>
                <w:caps w:val="false"/>
                <w:sz w:val="26"/>
                <w:szCs w:val="26"/>
              </w:rPr>
              <w:t xml:space="preserve">Quan hệ với người bị tạm giam</w:t>
            </w:r>
          </w:p>
        </w:tc>
      </w:tr>
      <w:tr>
        <w:tc>
          <w:tcPr>
            <w:tcW w:type="dxa" w:w="700"/>
            <w:tcMar>
              <w:top w:type="dxa" w:w="60"/>
              <w:left w:type="dxa" w:w="80"/>
              <w:bottom w:type="dxa" w:w="60"/>
              <w:right w:type="dxa" w:w="80"/>
            </w:tcMar>
            <w:vAlign w:val="center"/>
          </w:tcPr>
          <w:p>
            <w:pPr>
              <w:spacing w:after="0" w:before="0" w:line="240"/>
              <w:jc w:val="center"/>
            </w:pPr>
            <w:r>
              <w:rPr>
                <w:rFonts w:ascii="Arial" w:cs="Arial" w:eastAsia="Arial" w:hAnsi="Arial"/>
                <w:b w:val="false"/>
                <w:bCs w:val="false"/>
                <w:i w:val="false"/>
                <w:iCs w:val="false"/>
                <w:caps w:val="false"/>
                <w:sz w:val="26"/>
                <w:szCs w:val="26"/>
              </w:rPr>
              <w:t xml:space="preserve">1</w:t>
            </w:r>
          </w:p>
        </w:tc>
        <w:tc>
          <w:tcPr>
            <w:tcW w:type="dxa" w:w="250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105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230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2521"/>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r>
      <w:tr>
        <w:tc>
          <w:tcPr>
            <w:tcW w:type="dxa" w:w="700"/>
            <w:tcMar>
              <w:top w:type="dxa" w:w="60"/>
              <w:left w:type="dxa" w:w="80"/>
              <w:bottom w:type="dxa" w:w="60"/>
              <w:right w:type="dxa" w:w="80"/>
            </w:tcMar>
            <w:vAlign w:val="center"/>
          </w:tcPr>
          <w:p>
            <w:pPr>
              <w:spacing w:after="0" w:before="0" w:line="240"/>
              <w:jc w:val="center"/>
            </w:pPr>
            <w:r>
              <w:rPr>
                <w:rFonts w:ascii="Arial" w:cs="Arial" w:eastAsia="Arial" w:hAnsi="Arial"/>
                <w:b w:val="false"/>
                <w:bCs w:val="false"/>
                <w:i w:val="false"/>
                <w:iCs w:val="false"/>
                <w:caps w:val="false"/>
                <w:sz w:val="26"/>
                <w:szCs w:val="26"/>
              </w:rPr>
              <w:t xml:space="preserve">2</w:t>
            </w:r>
          </w:p>
        </w:tc>
        <w:tc>
          <w:tcPr>
            <w:tcW w:type="dxa" w:w="250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105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230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2521"/>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r>
      <w:tr>
        <w:tc>
          <w:tcPr>
            <w:tcW w:type="dxa" w:w="700"/>
            <w:tcMar>
              <w:top w:type="dxa" w:w="60"/>
              <w:left w:type="dxa" w:w="80"/>
              <w:bottom w:type="dxa" w:w="60"/>
              <w:right w:type="dxa" w:w="80"/>
            </w:tcMar>
            <w:vAlign w:val="center"/>
          </w:tcPr>
          <w:p>
            <w:pPr>
              <w:spacing w:after="0" w:before="0" w:line="240"/>
              <w:jc w:val="center"/>
            </w:pPr>
            <w:r>
              <w:rPr>
                <w:rFonts w:ascii="Arial" w:cs="Arial" w:eastAsia="Arial" w:hAnsi="Arial"/>
                <w:b w:val="false"/>
                <w:bCs w:val="false"/>
                <w:i w:val="false"/>
                <w:iCs w:val="false"/>
                <w:caps w:val="false"/>
                <w:sz w:val="26"/>
                <w:szCs w:val="26"/>
              </w:rPr>
              <w:t xml:space="preserve">3</w:t>
            </w:r>
          </w:p>
        </w:tc>
        <w:tc>
          <w:tcPr>
            <w:tcW w:type="dxa" w:w="250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105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2300"/>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c>
          <w:tcPr>
            <w:tcW w:type="dxa" w:w="2521"/>
            <w:tcMar>
              <w:top w:type="dxa" w:w="60"/>
              <w:left w:type="dxa" w:w="80"/>
              <w:bottom w:type="dxa" w:w="60"/>
              <w:right w:type="dxa" w:w="80"/>
            </w:tcMar>
            <w:vAlign w:val="center"/>
          </w:tcPr>
          <w:p>
            <w:pPr>
              <w:spacing w:after="0" w:before="0" w:line="240"/>
              <w:jc w:val="left"/>
            </w:pPr>
            <w:r>
              <w:rPr>
                <w:rFonts w:ascii="Arial" w:cs="Arial" w:eastAsia="Arial" w:hAnsi="Arial"/>
                <w:b w:val="false"/>
                <w:bCs w:val="false"/>
                <w:i w:val="false"/>
                <w:iCs w:val="false"/>
                <w:caps w:val="false"/>
                <w:sz w:val="26"/>
                <w:szCs w:val="26"/>
              </w:rPr>
              <w:t xml:space="preserve"/>
            </w:r>
          </w:p>
        </w:tc>
      </w:tr>
    </w:tbl>
    <w:p>
      <w:pPr>
        <w:spacing w:after="160"/>
      </w:pPr>
      <w:r>
        <w:rPr>
          <w:rFonts w:ascii="Arial" w:cs="Arial" w:eastAsia="Arial" w:hAnsi="Arial"/>
          <w:sz w:val="26"/>
          <w:szCs w:val="26"/>
        </w:rPr>
        <w:t xml:space="preserve"/>
      </w:r>
    </w:p>
    <w:p>
      <w:pPr>
        <w:spacing w:after="100" w:before="200" w:line="312"/>
        <w:jc w:val="left"/>
      </w:pPr>
      <w:r>
        <w:rPr>
          <w:rFonts w:ascii="Arial" w:cs="Arial" w:eastAsia="Arial" w:hAnsi="Arial"/>
          <w:b/>
          <w:bCs/>
          <w:i w:val="false"/>
          <w:iCs w:val="false"/>
          <w:caps w:val="false"/>
          <w:sz w:val="26"/>
          <w:szCs w:val="26"/>
        </w:rPr>
        <w:t xml:space="preserve">III. NỘI DUNG ĐỀ NGHỊ</w:t>
      </w:r>
    </w:p>
    <w:p>
      <w:pPr>
        <w:spacing w:after="100" w:before="0" w:line="312"/>
        <w:ind w:firstLine="567"/>
        <w:jc w:val="both"/>
      </w:pPr>
      <w:r>
        <w:rPr>
          <w:rFonts w:ascii="Arial" w:cs="Arial" w:eastAsia="Arial" w:hAnsi="Arial"/>
          <w:b w:val="false"/>
          <w:bCs w:val="false"/>
          <w:i w:val="false"/>
          <w:iCs w:val="false"/>
          <w:caps w:val="false"/>
          <w:sz w:val="26"/>
          <w:szCs w:val="26"/>
        </w:rPr>
        <w:t xml:space="preserve">Căn cứ Điều 22 Luật Thi hành tạm giữ, tạm giam và cấm đi khỏi nơi cư trú số 128/2025/QH15 và Thông tư số 57/2026/TT-BCA ngày 15/5/2026 của Bộ trưởng Bộ Công an quy định về chế độ quản lý giam giữ người bị tạm giữ, người bị tạm giam, tôi kính đề nghị Thủ trưởng cơ sở giam giữ xem xét, giải quyết cho tôi và những người có tên tại Mục II được thăm gặp ông (bà) …………………………………………………… theo chế độ thăm gặp mà pháp luật quy định.</w:t>
      </w:r>
    </w:p>
    <w:p>
      <w:pPr>
        <w:spacing w:after="100" w:before="0" w:line="312"/>
        <w:ind w:firstLine="567"/>
        <w:jc w:val="both"/>
      </w:pPr>
      <w:r>
        <w:rPr>
          <w:rFonts w:ascii="Arial" w:cs="Arial" w:eastAsia="Arial" w:hAnsi="Arial"/>
          <w:b w:val="false"/>
          <w:bCs w:val="false"/>
          <w:i w:val="false"/>
          <w:iCs w:val="false"/>
          <w:caps w:val="false"/>
          <w:sz w:val="26"/>
          <w:szCs w:val="26"/>
        </w:rPr>
        <w:t xml:space="preserve">Đồng thời, tôi kính đề nghị Quý cơ quan ghi tên những người nêu trên vào Sổ thăm gặp của người bị tạm giam để thuận tiện cho các lần thăm gặp tiếp theo.</w:t>
      </w:r>
    </w:p>
    <w:p>
      <w:pPr>
        <w:spacing w:after="100" w:before="0" w:line="312"/>
        <w:jc w:val="left"/>
      </w:pPr>
      <w:r>
        <w:rPr>
          <w:rFonts w:ascii="Arial" w:cs="Arial" w:eastAsia="Arial" w:hAnsi="Arial"/>
          <w:b w:val="false"/>
          <w:bCs w:val="false"/>
          <w:i w:val="false"/>
          <w:iCs w:val="false"/>
          <w:caps w:val="false"/>
          <w:sz w:val="26"/>
          <w:szCs w:val="26"/>
        </w:rPr>
        <w:t xml:space="preserve">Đề nghị khác (nếu có): ………………………………………………………</w:t>
      </w:r>
    </w:p>
    <w:p>
      <w:pPr>
        <w:spacing w:after="100" w:before="0" w:line="312"/>
        <w:ind w:firstLine="567"/>
        <w:jc w:val="both"/>
      </w:pPr>
      <w:r>
        <w:rPr>
          <w:rFonts w:ascii="Arial" w:cs="Arial" w:eastAsia="Arial" w:hAnsi="Arial"/>
          <w:b w:val="false"/>
          <w:bCs w:val="false"/>
          <w:i w:val="false"/>
          <w:iCs w:val="false"/>
          <w:caps w:val="false"/>
          <w:sz w:val="26"/>
          <w:szCs w:val="26"/>
        </w:rPr>
        <w:t xml:space="preserve">Tôi xin cam đoan những thông tin trình bày trong đơn là đúng sự thật và xin chịu trách nhiệm trước pháp luật về nội dung đã khai. Khi được giải quyết thăm gặp, tôi và những người cùng đi cam kết chấp hành nghiêm nội quy cơ sở giam giữ, quy định về thăm gặp và sự hướng dẫn của cán bộ làm nhiệm vụ; không mang theo, không chuyển giao đồ vật thuộc danh mục cấm.</w:t>
      </w:r>
    </w:p>
    <w:p>
      <w:pPr>
        <w:spacing w:after="160" w:before="0" w:line="312"/>
        <w:ind w:firstLine="567"/>
        <w:jc w:val="both"/>
      </w:pPr>
      <w:r>
        <w:rPr>
          <w:rFonts w:ascii="Arial" w:cs="Arial" w:eastAsia="Arial" w:hAnsi="Arial"/>
          <w:b w:val="false"/>
          <w:bCs w:val="false"/>
          <w:i w:val="false"/>
          <w:iCs w:val="false"/>
          <w:caps w:val="false"/>
          <w:sz w:val="26"/>
          <w:szCs w:val="26"/>
        </w:rPr>
        <w:t xml:space="preserve">Kính mong Quý cơ quan xem xét, chấp thuận. Tôi xin trân trọng cảm ơn.</w:t>
      </w:r>
    </w:p>
    <w:p>
      <w:pPr>
        <w:spacing w:after="60" w:before="0" w:line="312"/>
        <w:jc w:val="left"/>
      </w:pPr>
      <w:r>
        <w:rPr>
          <w:rFonts w:ascii="Arial" w:cs="Arial" w:eastAsia="Arial" w:hAnsi="Arial"/>
          <w:b/>
          <w:bCs/>
          <w:i w:val="false"/>
          <w:iCs w:val="false"/>
          <w:caps w:val="false"/>
          <w:sz w:val="26"/>
          <w:szCs w:val="26"/>
        </w:rPr>
        <w:t xml:space="preserve">Tài liệu kèm theo:</w:t>
      </w:r>
    </w:p>
    <w:p>
      <w:pPr>
        <w:spacing w:after="100" w:before="0" w:line="312"/>
        <w:ind w:left="340" w:hanging="340"/>
        <w:jc w:val="left"/>
      </w:pPr>
      <w:r>
        <w:rPr>
          <w:rFonts w:ascii="Arial" w:cs="Arial" w:eastAsia="Arial" w:hAnsi="Arial"/>
          <w:b w:val="false"/>
          <w:bCs w:val="false"/>
          <w:i w:val="false"/>
          <w:iCs w:val="false"/>
          <w:caps w:val="false"/>
          <w:sz w:val="26"/>
          <w:szCs w:val="26"/>
        </w:rPr>
        <w:t xml:space="preserve">- Bản sao giấy tờ tùy thân của người làm đơn và của những người có tên tại Mục II;</w:t>
      </w:r>
    </w:p>
    <w:p>
      <w:pPr>
        <w:spacing w:after="100" w:before="0" w:line="312"/>
        <w:ind w:left="340" w:hanging="340"/>
        <w:jc w:val="left"/>
      </w:pPr>
      <w:r>
        <w:rPr>
          <w:rFonts w:ascii="Arial" w:cs="Arial" w:eastAsia="Arial" w:hAnsi="Arial"/>
          <w:b w:val="false"/>
          <w:bCs w:val="false"/>
          <w:i w:val="false"/>
          <w:iCs w:val="false"/>
          <w:caps w:val="false"/>
          <w:sz w:val="26"/>
          <w:szCs w:val="26"/>
        </w:rPr>
        <w:t xml:space="preserve">- Giấy tờ chứng minh quan hệ với người bị tạm giam: …………………………;</w:t>
      </w:r>
    </w:p>
    <w:p>
      <w:pPr>
        <w:spacing w:after="100" w:before="0" w:line="312"/>
        <w:ind w:left="340" w:hanging="340"/>
        <w:jc w:val="left"/>
      </w:pPr>
      <w:r>
        <w:rPr>
          <w:rFonts w:ascii="Arial" w:cs="Arial" w:eastAsia="Arial" w:hAnsi="Arial"/>
          <w:b w:val="false"/>
          <w:bCs w:val="false"/>
          <w:i w:val="false"/>
          <w:iCs w:val="false"/>
          <w:caps w:val="false"/>
          <w:sz w:val="26"/>
          <w:szCs w:val="26"/>
        </w:rPr>
        <w:t xml:space="preserve">- ………………………………………………………………………….</w:t>
      </w:r>
    </w:p>
    <w:p>
      <w:pPr>
        <w:spacing w:after="120"/>
      </w:pPr>
      <w:r>
        <w:rPr>
          <w:rFonts w:ascii="Arial" w:cs="Arial" w:eastAsia="Arial" w:hAnsi="Arial"/>
          <w:sz w:val="26"/>
          <w:szCs w:val="26"/>
        </w:rPr>
        <w:t xml:space="preserve"/>
      </w:r>
    </w:p>
    <w:tbl>
      <w:tblPr>
        <w:tblW w:type="dxa" w:w="9071"/>
        <w:tblBorders>
          <w:top w:val="none" w:color="FFFFFF" w:sz="0"/>
          <w:left w:val="none" w:color="FFFFFF" w:sz="0"/>
          <w:bottom w:val="none" w:color="FFFFFF" w:sz="0"/>
          <w:right w:val="none" w:color="FFFFFF" w:sz="0"/>
          <w:insideH w:val="none" w:color="FFFFFF" w:sz="0"/>
          <w:insideV w:val="none" w:color="FFFFFF" w:sz="0"/>
        </w:tblBorders>
      </w:tblPr>
      <w:tblGrid>
        <w:gridCol w:w="4900"/>
        <w:gridCol w:w="4171"/>
      </w:tblGrid>
      <w:tr>
        <w:trPr>
          <w:cantSplit/>
        </w:trPr>
        <w:tc>
          <w:tcPr>
            <w:tcW w:type="dxa" w:w="4900"/>
            <w:tcBorders>
              <w:top w:val="none" w:color="FFFFFF" w:sz="0"/>
              <w:left w:val="none" w:color="FFFFFF" w:sz="0"/>
              <w:bottom w:val="none" w:color="FFFFFF" w:sz="0"/>
              <w:right w:val="none" w:color="FFFFFF" w:sz="0"/>
            </w:tcBorders>
            <w:tcMar>
              <w:right w:type="dxa" w:w="200"/>
            </w:tcMar>
          </w:tcPr>
          <w:p>
            <w:pPr>
              <w:spacing w:after="20" w:before="0" w:line="240"/>
              <w:jc w:val="center"/>
            </w:pPr>
            <w:r>
              <w:rPr>
                <w:rFonts w:ascii="Arial" w:cs="Arial" w:eastAsia="Arial" w:hAnsi="Arial"/>
                <w:b/>
                <w:bCs/>
                <w:i w:val="false"/>
                <w:iCs w:val="false"/>
                <w:caps w:val="false"/>
                <w:sz w:val="24"/>
                <w:szCs w:val="24"/>
              </w:rPr>
              <w:t xml:space="preserve">XÁC NHẬN CỦA ỦY BAN NHÂN DÂN</w:t>
            </w:r>
          </w:p>
          <w:p>
            <w:pPr>
              <w:spacing w:after="100" w:before="0" w:line="240"/>
              <w:jc w:val="center"/>
            </w:pPr>
            <w:r>
              <w:rPr>
                <w:rFonts w:ascii="Arial" w:cs="Arial" w:eastAsia="Arial" w:hAnsi="Arial"/>
                <w:b/>
                <w:bCs/>
                <w:i w:val="false"/>
                <w:iCs w:val="false"/>
                <w:caps w:val="false"/>
                <w:sz w:val="24"/>
                <w:szCs w:val="24"/>
              </w:rPr>
              <w:t xml:space="preserve">(HOẶC CÔNG AN) NƠI CƯ TRÚ</w:t>
            </w:r>
          </w:p>
          <w:p>
            <w:pPr>
              <w:spacing w:after="80" w:before="0" w:line="240"/>
              <w:jc w:val="left"/>
            </w:pPr>
            <w:r>
              <w:rPr>
                <w:rFonts w:ascii="Arial" w:cs="Arial" w:eastAsia="Arial" w:hAnsi="Arial"/>
                <w:b w:val="false"/>
                <w:bCs w:val="false"/>
                <w:i w:val="false"/>
                <w:iCs w:val="false"/>
                <w:caps w:val="false"/>
                <w:sz w:val="24"/>
                <w:szCs w:val="24"/>
              </w:rPr>
              <w:t xml:space="preserve">Xác nhận ông (bà) ……………… cư trú tại ………………… và có quan hệ …………… với ông (bà) ……………….</w:t>
            </w:r>
          </w:p>
          <w:p>
            <w:pPr>
              <w:spacing w:after="300" w:before="0" w:line="240"/>
              <w:jc w:val="center"/>
            </w:pPr>
            <w:r>
              <w:rPr>
                <w:rFonts w:ascii="Arial" w:cs="Arial" w:eastAsia="Arial" w:hAnsi="Arial"/>
                <w:b w:val="false"/>
                <w:bCs w:val="false"/>
                <w:i/>
                <w:iCs/>
                <w:caps w:val="false"/>
                <w:sz w:val="24"/>
                <w:szCs w:val="24"/>
              </w:rPr>
              <w:t xml:space="preserve">…………, ngày … tháng … năm 20……</w:t>
            </w:r>
          </w:p>
          <w:p>
            <w:pPr>
              <w:spacing w:after="0"/>
            </w:pPr>
            <w:r>
              <w:rPr>
                <w:rFonts w:ascii="Arial" w:cs="Arial" w:eastAsia="Arial" w:hAnsi="Arial"/>
                <w:sz w:val="26"/>
                <w:szCs w:val="26"/>
              </w:rPr>
              <w:t xml:space="preserve"/>
            </w:r>
          </w:p>
        </w:tc>
        <w:tc>
          <w:tcPr>
            <w:tcW w:type="dxa" w:w="4171"/>
            <w:tcBorders>
              <w:top w:val="none" w:color="FFFFFF" w:sz="0"/>
              <w:left w:val="none" w:color="FFFFFF" w:sz="0"/>
              <w:bottom w:val="none" w:color="FFFFFF" w:sz="0"/>
              <w:right w:val="none" w:color="FFFFFF" w:sz="0"/>
            </w:tcBorders>
          </w:tcPr>
          <w:p>
            <w:pPr>
              <w:spacing w:after="500" w:before="0" w:line="240"/>
              <w:jc w:val="center"/>
            </w:pPr>
            <w:r>
              <w:rPr>
                <w:rFonts w:ascii="Arial" w:cs="Arial" w:eastAsia="Arial" w:hAnsi="Arial"/>
                <w:b/>
                <w:bCs/>
                <w:i w:val="false"/>
                <w:iCs w:val="false"/>
                <w:caps w:val="false"/>
                <w:sz w:val="26"/>
                <w:szCs w:val="26"/>
              </w:rPr>
              <w:t xml:space="preserve">NGƯỜI LÀM ĐƠN</w:t>
            </w:r>
          </w:p>
          <w:p>
            <w:pPr>
              <w:spacing w:after="300"/>
            </w:pPr>
            <w:r>
              <w:rPr>
                <w:rFonts w:ascii="Arial" w:cs="Arial" w:eastAsia="Arial" w:hAnsi="Arial"/>
                <w:sz w:val="26"/>
                <w:szCs w:val="26"/>
              </w:rPr>
              <w:t xml:space="preserve"/>
            </w:r>
          </w:p>
          <w:p>
            <w:pPr>
              <w:spacing w:after="0" w:before="0" w:line="240"/>
              <w:jc w:val="center"/>
            </w:pPr>
            <w:r>
              <w:rPr>
                <w:rFonts w:ascii="Arial" w:cs="Arial" w:eastAsia="Arial" w:hAnsi="Arial"/>
                <w:b w:val="false"/>
                <w:bCs w:val="false"/>
                <w:i w:val="false"/>
                <w:iCs w:val="false"/>
                <w:caps w:val="false"/>
                <w:sz w:val="26"/>
                <w:szCs w:val="26"/>
              </w:rPr>
              <w:t xml:space="preserve">…………………………</w:t>
            </w:r>
          </w:p>
        </w:tc>
      </w:tr>
    </w:tbl>
    <w:p>
      <w:r>
        <w:br w:type="page"/>
      </w:r>
    </w:p>
    <w:p>
      <w:pPr>
        <w:spacing w:after="60" w:before="0" w:line="312"/>
        <w:jc w:val="center"/>
      </w:pPr>
      <w:r>
        <w:rPr>
          <w:rFonts w:ascii="Arial" w:cs="Arial" w:eastAsia="Arial" w:hAnsi="Arial"/>
          <w:b/>
          <w:bCs/>
          <w:i w:val="false"/>
          <w:iCs w:val="false"/>
          <w:caps w:val="false"/>
          <w:sz w:val="26"/>
          <w:szCs w:val="26"/>
        </w:rPr>
        <w:t xml:space="preserve">HƯỚNG DẪN VIẾT ĐƠN XIN THĂM GẶP NGƯỜI BỊ TẠM GIAM</w:t>
      </w:r>
    </w:p>
    <w:p>
      <w:pPr>
        <w:spacing w:after="240" w:before="0" w:line="312"/>
        <w:jc w:val="center"/>
      </w:pPr>
      <w:r>
        <w:rPr>
          <w:rFonts w:ascii="Arial" w:cs="Arial" w:eastAsia="Arial" w:hAnsi="Arial"/>
          <w:b w:val="false"/>
          <w:bCs w:val="false"/>
          <w:i/>
          <w:iCs/>
          <w:caps w:val="false"/>
          <w:sz w:val="26"/>
          <w:szCs w:val="26"/>
        </w:rPr>
        <w:t xml:space="preserve">(Cập nhật theo pháp luật có hiệu lực từ ngày 01/7/2026)</w:t>
      </w:r>
    </w:p>
    <w:p>
      <w:pPr>
        <w:spacing w:after="100" w:before="200" w:line="312"/>
        <w:jc w:val="left"/>
      </w:pPr>
      <w:r>
        <w:rPr>
          <w:rFonts w:ascii="Arial" w:cs="Arial" w:eastAsia="Arial" w:hAnsi="Arial"/>
          <w:b/>
          <w:bCs/>
          <w:i w:val="false"/>
          <w:iCs w:val="false"/>
          <w:caps w:val="false"/>
          <w:sz w:val="26"/>
          <w:szCs w:val="26"/>
        </w:rPr>
        <w:t xml:space="preserve">1. Khi nào cần làm đơn này</w:t>
      </w:r>
    </w:p>
    <w:p>
      <w:pPr>
        <w:spacing w:after="100" w:before="0" w:line="312"/>
        <w:ind w:firstLine="567"/>
        <w:jc w:val="both"/>
      </w:pPr>
      <w:r>
        <w:rPr>
          <w:rFonts w:ascii="Arial" w:cs="Arial" w:eastAsia="Arial" w:hAnsi="Arial"/>
          <w:b w:val="false"/>
          <w:bCs w:val="false"/>
          <w:i w:val="false"/>
          <w:iCs w:val="false"/>
          <w:caps w:val="false"/>
          <w:sz w:val="26"/>
          <w:szCs w:val="26"/>
        </w:rPr>
        <w:t xml:space="preserve">Từ ngày 01/7/2026, việc thăm gặp người bị tạm giữ, người bị tạm giam được thực hiện theo Luật Thi hành tạm giữ, tạm giam và cấm đi khỏi nơi cư trú số 128/2025/QH15 (thay thế Luật Thi hành tạm giữ, tạm giam số 94/2015/QH13) và Thông tư số 57/2026/TT-BCA (thay thế Thông tư số 34/2017/TT-BCA).</w:t>
      </w:r>
    </w:p>
    <w:p>
      <w:pPr>
        <w:spacing w:after="100" w:before="0" w:line="312"/>
        <w:ind w:firstLine="567"/>
        <w:jc w:val="both"/>
      </w:pPr>
      <w:r>
        <w:rPr>
          <w:rFonts w:ascii="Arial" w:cs="Arial" w:eastAsia="Arial" w:hAnsi="Arial"/>
          <w:b w:val="false"/>
          <w:bCs w:val="false"/>
          <w:i w:val="false"/>
          <w:iCs w:val="false"/>
          <w:caps w:val="false"/>
          <w:sz w:val="26"/>
          <w:szCs w:val="26"/>
        </w:rPr>
        <w:t xml:space="preserve">Theo quy định về thủ tục thăm gặp, cơ sở giam giữ phát hành Sổ thăm gặp theo mẫu thống nhất của Bộ Công an; Sổ này do Thủ trưởng cơ sở giam giữ ký, đóng dấu và phải được Ủy ban nhân dân cấp xã hoặc Công an cấp xã nơi cư trú xác nhận danh sách những người là người thân thích. Người đến thăm gặp phải xuất trình giấy tờ tùy thân, Sổ thăm gặp hoặc hình thức xác nhận khác phù hợp.</w:t>
      </w:r>
    </w:p>
    <w:p>
      <w:pPr>
        <w:spacing w:after="80" w:before="0" w:line="312"/>
        <w:ind w:firstLine="567"/>
        <w:jc w:val="both"/>
      </w:pPr>
      <w:r>
        <w:rPr>
          <w:rFonts w:ascii="Arial" w:cs="Arial" w:eastAsia="Arial" w:hAnsi="Arial"/>
          <w:b w:val="false"/>
          <w:bCs w:val="false"/>
          <w:i w:val="false"/>
          <w:iCs w:val="false"/>
          <w:caps w:val="false"/>
          <w:sz w:val="26"/>
          <w:szCs w:val="26"/>
        </w:rPr>
        <w:t xml:space="preserve">Vì vậy, đơn xin thăm gặp được sử dụng trong các trường hợp phổ biến sau:</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Thăm gặp lần đầu, gia đình chưa có Sổ thăm gặp;</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Đã có Sổ thăm gặp nhưng người muốn đi thăm chưa có tên trong Sổ;</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muốn thăm gặp không phải là người thân thích, hoặc muốn tăng thêm số lần gặp — trường hợp này đơn phải được cơ quan đang thụ lý vụ án xác nhận, đồng ý.</w:t>
      </w:r>
    </w:p>
    <w:p>
      <w:pPr>
        <w:spacing w:after="120" w:before="0" w:line="312"/>
        <w:ind w:firstLine="567"/>
        <w:jc w:val="both"/>
      </w:pPr>
      <w:r>
        <w:rPr>
          <w:rFonts w:ascii="Arial" w:cs="Arial" w:eastAsia="Arial" w:hAnsi="Arial"/>
          <w:b w:val="false"/>
          <w:bCs w:val="false"/>
          <w:i/>
          <w:iCs/>
          <w:caps w:val="false"/>
          <w:sz w:val="26"/>
          <w:szCs w:val="26"/>
        </w:rPr>
        <w:t xml:space="preserve">Lưu ý: pháp luật hiện hành không ban hành biểu mẫu bắt buộc cho đơn xin thăm gặp. Mẫu tại Phần A là mẫu thực hành, bảo đảm đủ các thông tin mà cơ sở giam giữ cần để xét duyệt. Trước khi nộp, nên liên hệ trực tiếp cơ sở giam giữ đang giam giữ người thân để hỏi về yêu cầu riêng (số lượng bản, cách xác nhận, lịch tiếp nhận).</w:t>
      </w:r>
    </w:p>
    <w:p>
      <w:pPr>
        <w:spacing w:after="100" w:before="200" w:line="312"/>
        <w:jc w:val="left"/>
      </w:pPr>
      <w:r>
        <w:rPr>
          <w:rFonts w:ascii="Arial" w:cs="Arial" w:eastAsia="Arial" w:hAnsi="Arial"/>
          <w:b/>
          <w:bCs/>
          <w:i w:val="false"/>
          <w:iCs w:val="false"/>
          <w:caps w:val="false"/>
          <w:sz w:val="26"/>
          <w:szCs w:val="26"/>
        </w:rPr>
        <w:t xml:space="preserve">2. Ai được coi là “người thân thích”</w:t>
      </w:r>
    </w:p>
    <w:p>
      <w:pPr>
        <w:spacing w:after="100" w:before="0" w:line="312"/>
        <w:ind w:firstLine="567"/>
        <w:jc w:val="both"/>
      </w:pPr>
      <w:r>
        <w:rPr>
          <w:rFonts w:ascii="Arial" w:cs="Arial" w:eastAsia="Arial" w:hAnsi="Arial"/>
          <w:b w:val="false"/>
          <w:bCs w:val="false"/>
          <w:i w:val="false"/>
          <w:iCs w:val="false"/>
          <w:caps w:val="false"/>
          <w:sz w:val="26"/>
          <w:szCs w:val="26"/>
        </w:rPr>
        <w:t xml:space="preserve">Đây là điểm mới quan trọng: Luật số 128/2025/QH15 thay khái niệm “thân nhân” trước đây bằng “người thân thích”, với phạm vi rộng hơn, gồm: vợ, chồng; bố đẻ, mẹ đẻ; bố chồng, mẹ chồng; bố vợ, mẹ vợ; bố nuôi, mẹ nuôi; con đẻ, con nuôi, con dâu, con rể; ông nội, bà nội, ông ngoại, bà ngoại; anh ruột, chị ruột, em ruột; cụ nội, cụ ngoại; bác ruột, chú ruột, cậu ruột, dì ruột, cô ruột; cháu ruột, chắt ruột.</w:t>
      </w:r>
    </w:p>
    <w:p>
      <w:pPr>
        <w:spacing w:after="120" w:before="0" w:line="312"/>
        <w:ind w:firstLine="567"/>
        <w:jc w:val="both"/>
      </w:pPr>
      <w:r>
        <w:rPr>
          <w:rFonts w:ascii="Arial" w:cs="Arial" w:eastAsia="Arial" w:hAnsi="Arial"/>
          <w:b w:val="false"/>
          <w:bCs w:val="false"/>
          <w:i w:val="false"/>
          <w:iCs w:val="false"/>
          <w:caps w:val="false"/>
          <w:sz w:val="26"/>
          <w:szCs w:val="26"/>
        </w:rPr>
        <w:t xml:space="preserve">Người không thuộc danh sách trên (bạn bè, đồng nghiệp, người quen, người đại diện của cơ quan, tổ chức) vẫn có thể được gặp, nhưng bắt buộc phải được cơ quan đang thụ lý vụ án đồng ý.</w:t>
      </w:r>
    </w:p>
    <w:p>
      <w:pPr>
        <w:spacing w:after="100" w:before="200" w:line="312"/>
        <w:jc w:val="left"/>
      </w:pPr>
      <w:r>
        <w:rPr>
          <w:rFonts w:ascii="Arial" w:cs="Arial" w:eastAsia="Arial" w:hAnsi="Arial"/>
          <w:b/>
          <w:bCs/>
          <w:i w:val="false"/>
          <w:iCs w:val="false"/>
          <w:caps w:val="false"/>
          <w:sz w:val="26"/>
          <w:szCs w:val="26"/>
        </w:rPr>
        <w:t xml:space="preserve">3. Hướng dẫn điền từng mục của đơn</w:t>
      </w:r>
    </w:p>
    <w:p>
      <w:pPr>
        <w:spacing w:after="80" w:before="140" w:line="312"/>
        <w:jc w:val="left"/>
      </w:pPr>
      <w:r>
        <w:rPr>
          <w:rFonts w:ascii="Arial" w:cs="Arial" w:eastAsia="Arial" w:hAnsi="Arial"/>
          <w:b/>
          <w:bCs/>
          <w:i/>
          <w:iCs/>
          <w:caps w:val="false"/>
          <w:sz w:val="26"/>
          <w:szCs w:val="26"/>
        </w:rPr>
        <w:t xml:space="preserve">Phần “Kính gửi”</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Ghi đúng tên cơ sở giam giữ đang giam giữ người thân, ví dụ: Trại tạm giam …, Công an tỉnh (thành phố) …. Nếu chưa biết chính xác nơi giam giữ, cần hỏi cơ quan đang thụ lý vụ án hoặc căn cứ thông báo về việc bắt, tạm giam đã gửi cho gia đình.</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Không ghi “Công an huyện…”: từ năm 2025 đã giải thể công an cấp huyện, đơn vị hành chính cũng chỉ còn hai cấp là tỉnh và xã/phường/đặc khu.</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Chỉ ghi thêm dòng cơ quan đang thụ lý vụ án (Cơ quan điều tra, Viện kiểm sát hoặc Tòa án) khi thuộc trường hợp phải có sự đồng ý của cơ quan này.</w:t>
      </w:r>
    </w:p>
    <w:p>
      <w:pPr>
        <w:spacing w:after="80" w:before="140" w:line="312"/>
        <w:jc w:val="left"/>
      </w:pPr>
      <w:r>
        <w:rPr>
          <w:rFonts w:ascii="Arial" w:cs="Arial" w:eastAsia="Arial" w:hAnsi="Arial"/>
          <w:b/>
          <w:bCs/>
          <w:i/>
          <w:iCs/>
          <w:caps w:val="false"/>
          <w:sz w:val="26"/>
          <w:szCs w:val="26"/>
        </w:rPr>
        <w:t xml:space="preserve">Thông tin người làm đơn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Ưu tiên ghi số định danh cá nhân (12 số) đúng như trên thẻ căn cước.</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Ghi nơi cư trú theo đơn vị hành chính hiện hành: số nhà, đường/thôn, xã/phường/đặc khu, tỉnh/thành phố. Không ghi tên quận/huyện đã không còn.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Mục “Quan hệ với người bị tạm giam” phải ghi chính xác và trùng khớp với giấy tờ chứng minh quan hệ nộp kèm; đây là căn cứ chính để cơ sở giam giữ xét duyệt.</w:t>
      </w:r>
    </w:p>
    <w:p>
      <w:pPr>
        <w:spacing w:after="80" w:before="140" w:line="312"/>
        <w:jc w:val="left"/>
      </w:pPr>
      <w:r>
        <w:rPr>
          <w:rFonts w:ascii="Arial" w:cs="Arial" w:eastAsia="Arial" w:hAnsi="Arial"/>
          <w:b/>
          <w:bCs/>
          <w:i/>
          <w:iCs/>
          <w:caps w:val="false"/>
          <w:sz w:val="26"/>
          <w:szCs w:val="26"/>
        </w:rPr>
        <w:t xml:space="preserve">Mục I — Thông tin người bị tạm giam</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Bắt buộc phải chính xác: họ tên, năm sinh và nơi đang bị tạm giam. Sai một trong ba thông tin này, đơn gần như chắc chắn bị trả lại.</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Số lệnh tạm giam, tội danh, điều luật: điền nếu gia đình đã nhận được thông báo hoặc lệnh. Nếu chưa nắm được thì để trống, tuyệt đối không suy đoán hay ghi ước chừng.</w:t>
      </w:r>
    </w:p>
    <w:p>
      <w:pPr>
        <w:spacing w:after="80" w:before="140" w:line="312"/>
        <w:jc w:val="left"/>
      </w:pPr>
      <w:r>
        <w:rPr>
          <w:rFonts w:ascii="Arial" w:cs="Arial" w:eastAsia="Arial" w:hAnsi="Arial"/>
          <w:b/>
          <w:bCs/>
          <w:i/>
          <w:iCs/>
          <w:caps w:val="false"/>
          <w:sz w:val="26"/>
          <w:szCs w:val="26"/>
        </w:rPr>
        <w:t xml:space="preserve">Mục II — Những người cùng thăm gặp</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Mỗi lần gặp không quá 03 người thân thích. Thủ trưởng cơ sở giam giữ có thể quyết định tăng số lượng nhưng không quá 05 người.</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Mỗi người trong danh sách đều phải có giấy tờ tùy thân và giấy tờ chứng minh quan hệ khi đến thăm gặp. Trẻ em chưa được cấp thẻ căn cước thì mang theo giấy khai sinh.</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Nếu chỉ một mình đi thăm, gạch chéo hoặc ghi “Không có” vào bảng, không bỏ trống hoàn toàn.</w:t>
      </w:r>
    </w:p>
    <w:p>
      <w:pPr>
        <w:spacing w:after="80" w:before="140" w:line="312"/>
        <w:jc w:val="left"/>
      </w:pPr>
      <w:r>
        <w:rPr>
          <w:rFonts w:ascii="Arial" w:cs="Arial" w:eastAsia="Arial" w:hAnsi="Arial"/>
          <w:b/>
          <w:bCs/>
          <w:i/>
          <w:iCs/>
          <w:caps w:val="false"/>
          <w:sz w:val="26"/>
          <w:szCs w:val="26"/>
        </w:rPr>
        <w:t xml:space="preserve">Mục III — Nội dung đề nghị</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Nên nêu đồng thời hai đề nghị: được thăm gặp và được ghi tên vào Sổ thăm gặp. Việc ghi tên vào Sổ giúp các lần sau không phải làm lại đơn.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Không trình bày quan điểm về nội dung vụ án, không đề nghị được trao đổi về lời khai hay chứng cứ. Việc tiếp xúc để phục vụ bào chữa thuộc về người bào chữa, không thuộc phạm vi thăm gặp của gia đình, và nội dung này dễ khiến đơn bị từ chối.</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Nếu có nhu cầu thực hiện giao dịch dân sự (ký giấy tờ, ủy quyền, phân chia tài sản…), hãy ghi rõ tại mục “Đề nghị khác” để cơ quan đang thụ lý vụ án phối hợp với cơ sở giam giữ giải quyết theo quy định.</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Nếu người bị tạm giam cần thuốc chữa bệnh, quần áo hoặc đồ dùng thiết yếu, ghi rõ để được hướng dẫn thủ tục gửi quà theo quy định riêng.</w:t>
      </w:r>
    </w:p>
    <w:p>
      <w:pPr>
        <w:spacing w:after="80" w:before="140" w:line="312"/>
        <w:jc w:val="left"/>
      </w:pPr>
      <w:r>
        <w:rPr>
          <w:rFonts w:ascii="Arial" w:cs="Arial" w:eastAsia="Arial" w:hAnsi="Arial"/>
          <w:b/>
          <w:bCs/>
          <w:i/>
          <w:iCs/>
          <w:caps w:val="false"/>
          <w:sz w:val="26"/>
          <w:szCs w:val="26"/>
        </w:rPr>
        <w:t xml:space="preserve">Phần xác nhận và chữ ký</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Mang đơn đến Ủy ban nhân dân cấp xã hoặc Công an cấp xã nơi mình cư trú để xin xác nhận về nhân thân và quan hệ. Bước này đặc biệt quan trọng khi không có giấy tờ trực tiếp chứng minh quan hệ (ví dụ quan hệ cô, dì, chú, bác, cậu ruột).</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làm đơn ký và ghi rõ họ tên. Nên chuẩn bị ít nhất hai bản: một bản nộp, một bản lưu có xác nhận đã tiếp nhận.</w:t>
      </w:r>
    </w:p>
    <w:p>
      <w:pPr>
        <w:spacing w:after="100" w:before="200" w:line="312"/>
        <w:jc w:val="left"/>
      </w:pPr>
      <w:r>
        <w:rPr>
          <w:rFonts w:ascii="Arial" w:cs="Arial" w:eastAsia="Arial" w:hAnsi="Arial"/>
          <w:b/>
          <w:bCs/>
          <w:i w:val="false"/>
          <w:iCs w:val="false"/>
          <w:caps w:val="false"/>
          <w:sz w:val="26"/>
          <w:szCs w:val="26"/>
        </w:rPr>
        <w:t xml:space="preserve">4. Giấy tờ cần mang theo khi đi thăm gặp</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Giấy tờ tùy thân: thẻ căn cước, hộ chiếu; một số cơ sở giam giữ chấp nhận tài khoản định danh điện tử — nên hỏi trước.</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Giấy tờ chứng minh quan hệ: giấy khai sinh, giấy chứng nhận kết hôn, trích lục hộ tịch, giấy xác nhận thông tin về cư trú, sổ hộ khẩu điện tử được trích xuất…</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Sổ thăm gặp (nếu đã được cấp) và bản đơn đã được xác nhận.</w:t>
      </w:r>
    </w:p>
    <w:p>
      <w:pPr>
        <w:spacing w:after="100" w:before="200" w:line="312"/>
        <w:jc w:val="left"/>
      </w:pPr>
      <w:r>
        <w:rPr>
          <w:rFonts w:ascii="Arial" w:cs="Arial" w:eastAsia="Arial" w:hAnsi="Arial"/>
          <w:b/>
          <w:bCs/>
          <w:i w:val="false"/>
          <w:iCs w:val="false"/>
          <w:caps w:val="false"/>
          <w:sz w:val="26"/>
          <w:szCs w:val="26"/>
        </w:rPr>
        <w:t xml:space="preserve">5. Chế độ thăm gặp cần nắm rõ trước khi làm đơn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bị tạm giữ được gặp người thân thích 01 lần trong thời gian tạm giữ và 01 lần trong mỗi lần gia hạn tạm giữ.</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bị tạm giam được gặp 01 lần trong 01 tháng, tính từ ngày mùng 01 đến ngày cuối cùng của tháng. Trường hợp thời gian tạm giam trong tháng không đủ một tháng thì tháng đó vẫn được giải quyết gặp một lần.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Thời gian mỗi lần gặp không quá 01 giờ.</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Muốn tăng thêm số lần gặp, hoặc người gặp không phải người thân thích, thì phải được cơ quan đang thụ lý vụ án đồng ý.</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Điểm mới đáng chú ý: việc thăm gặp có thể được tổ chức kể cả ngày nghỉ, ngày lễ, Tết theo giờ làm việc của đơn vị, do Thủ trưởng cơ sở giam giữ quyết định thời gian cụ thể.</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Ngôn ngữ sử dụng khi thăm gặp là tiếng Việt.</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Trường hợp đủ điều kiện, Thủ trưởng cơ sở giam giữ quyết định bằng văn bản việc cho thăm gặp, nêu rõ thời điểm và gửi quyết định cho cơ quan đang thụ lý vụ án.</w:t>
      </w:r>
    </w:p>
    <w:p>
      <w:pPr>
        <w:spacing w:after="100" w:before="200" w:line="312"/>
        <w:jc w:val="left"/>
      </w:pPr>
      <w:r>
        <w:rPr>
          <w:rFonts w:ascii="Arial" w:cs="Arial" w:eastAsia="Arial" w:hAnsi="Arial"/>
          <w:b/>
          <w:bCs/>
          <w:i w:val="false"/>
          <w:iCs w:val="false"/>
          <w:caps w:val="false"/>
          <w:sz w:val="26"/>
          <w:szCs w:val="26"/>
        </w:rPr>
        <w:t xml:space="preserve">6. Các trường hợp không được giải quyết thăm gặp</w:t>
      </w:r>
    </w:p>
    <w:p>
      <w:pPr>
        <w:spacing w:after="80" w:before="0" w:line="312"/>
        <w:ind w:firstLine="567"/>
        <w:jc w:val="both"/>
      </w:pPr>
      <w:r>
        <w:rPr>
          <w:rFonts w:ascii="Arial" w:cs="Arial" w:eastAsia="Arial" w:hAnsi="Arial"/>
          <w:b w:val="false"/>
          <w:bCs w:val="false"/>
          <w:i w:val="false"/>
          <w:iCs w:val="false"/>
          <w:caps w:val="false"/>
          <w:sz w:val="26"/>
          <w:szCs w:val="26"/>
        </w:rPr>
        <w:t xml:space="preserve">Thủ trưởng cơ sở giam giữ không đồng ý cho thăm gặp và phải nêu rõ lý do trong các trường hợp sau:</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thân thích không xuất trình được giấy tờ tùy thân, giấy tờ xác nhận quan hệ; hoặc cơ quan đang thụ lý vụ án có văn bản đề nghị không cho gặp vì thấy ảnh hưởng nghiêm trọng đến việc giải quyết vụ án;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Trường hợp khẩn cấp để bảo vệ an toàn cơ sở giam giữ hoặc để tổ chức truy bắt người bỏ trốn;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Khi có dịch bệnh tại khu vực có cơ sở giam giữ hoặc đang trong thời gian phòng, chống dịch bệnh;</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Khi người bị tạm giam đang được cấp cứu hoặc đang mắc bệnh truyền nhiễm nhóm A;</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Khi người bị tạm giam đang được lấy lời khai, hỏi cung hoặc đang tham gia hoạt động tố tụng khác;</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bị tạm giam không đồng ý thăm gặp — trường hợp này người đến thăm được trực tiếp gặp để xác nhận việc không đồng ý;</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đến thăm gặp cố ý vi phạm nội quy cơ sở giam giữ, chế độ quản lý giam giữ từ 02 lần trở lên;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Người bị tạm giam đang bị kỷ luật theo quy định của pháp luật.</w:t>
      </w:r>
    </w:p>
    <w:p>
      <w:pPr>
        <w:spacing w:after="100" w:before="200" w:line="312"/>
        <w:jc w:val="left"/>
      </w:pPr>
      <w:r>
        <w:rPr>
          <w:rFonts w:ascii="Arial" w:cs="Arial" w:eastAsia="Arial" w:hAnsi="Arial"/>
          <w:b/>
          <w:bCs/>
          <w:i w:val="false"/>
          <w:iCs w:val="false"/>
          <w:caps w:val="false"/>
          <w:sz w:val="26"/>
          <w:szCs w:val="26"/>
        </w:rPr>
        <w:t xml:space="preserve">7. Những lỗi thường gặp khiến đơn bị trả lại</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Dùng lại mẫu cũ trên mạng vẫn viện dẫn Luật số 94/2015/QH13 và Thông tư số 34/2017/TT-BCA — cả hai văn bản này đã hết hiệu lực từ ngày 01/7/2026.</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Vẫn dùng từ “thân nhân” thay cho “người thân thích” theo thuật ngữ hiện hành.</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Ghi địa chỉ theo cấp huyện đã bỏ, hoặc gửi đơn cho “Công an huyện”.</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Nhầm giữa người bị tạm giam và phạm nhân. Người đã có bản án và đang chấp hành án phạt tù là phạm nhân, việc thăm gặp áp dụng Luật Thi hành án hình sự số 127/2025/QH15 và văn bản hướng dẫn riêng, không dùng mẫu đơn này.</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Thiếu xác nhận của Ủy ban nhân dân hoặc Công an cấp xã trong khi không có giấy tờ chứng minh quan hệ.</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Ghi quá 03 người cùng thăm gặp mà không nêu lý do đề nghị tăng số lượng.</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Thông tin người bị tạm giam sai lệch so với hồ sơ quản lý giam giữ.</w:t>
      </w:r>
    </w:p>
    <w:p>
      <w:pPr>
        <w:spacing w:after="100" w:before="200" w:line="312"/>
        <w:jc w:val="left"/>
      </w:pPr>
      <w:r>
        <w:rPr>
          <w:rFonts w:ascii="Arial" w:cs="Arial" w:eastAsia="Arial" w:hAnsi="Arial"/>
          <w:b/>
          <w:bCs/>
          <w:i w:val="false"/>
          <w:iCs w:val="false"/>
          <w:caps w:val="false"/>
          <w:sz w:val="26"/>
          <w:szCs w:val="26"/>
        </w:rPr>
        <w:t xml:space="preserve">8. Khi nào nên nhờ luật sư</w:t>
      </w:r>
    </w:p>
    <w:p>
      <w:pPr>
        <w:spacing w:after="100" w:before="0" w:line="312"/>
        <w:ind w:firstLine="567"/>
        <w:jc w:val="both"/>
      </w:pPr>
      <w:r>
        <w:rPr>
          <w:rFonts w:ascii="Arial" w:cs="Arial" w:eastAsia="Arial" w:hAnsi="Arial"/>
          <w:b w:val="false"/>
          <w:bCs w:val="false"/>
          <w:i w:val="false"/>
          <w:iCs w:val="false"/>
          <w:caps w:val="false"/>
          <w:sz w:val="26"/>
          <w:szCs w:val="26"/>
        </w:rPr>
        <w:t xml:space="preserve">Chế độ gặp của gia đình và chế độ gặp của người bào chữa là hai chế độ khác nhau. Người bào chữa được gặp người bị tạm giữ, người bị tạm giam để thực hiện việc bào chữa theo quy định của Bộ luật Tố tụng hình sự, tại buồng làm việc của cơ sở giam giữ, và không bị giới hạn 01 lần trong 01 tháng như thăm gặp của người thân thích.</w:t>
      </w:r>
    </w:p>
    <w:p>
      <w:pPr>
        <w:spacing w:after="120" w:before="0" w:line="312"/>
        <w:ind w:firstLine="567"/>
        <w:jc w:val="both"/>
      </w:pPr>
      <w:r>
        <w:rPr>
          <w:rFonts w:ascii="Arial" w:cs="Arial" w:eastAsia="Arial" w:hAnsi="Arial"/>
          <w:b w:val="false"/>
          <w:bCs w:val="false"/>
          <w:i w:val="false"/>
          <w:iCs w:val="false"/>
          <w:caps w:val="false"/>
          <w:sz w:val="26"/>
          <w:szCs w:val="26"/>
        </w:rPr>
        <w:t xml:space="preserve">Trên thực tế, gia đình nên cân nhắc mời luật sư sớm khi rơi vào các tình huống: bị từ chối thăm gặp nhiều lần mà không rõ lý do; chưa xác định được nơi giam giữ; cần thực hiện giao dịch dân sự với người đang bị tạm giam; hoặc cần nắm tình trạng vụ án để chuẩn bị cho các giai đoạn tố tụng tiếp theo.</w:t>
      </w:r>
    </w:p>
    <w:p>
      <w:pPr>
        <w:spacing w:after="100" w:before="200" w:line="312"/>
        <w:jc w:val="left"/>
      </w:pPr>
      <w:r>
        <w:rPr>
          <w:rFonts w:ascii="Arial" w:cs="Arial" w:eastAsia="Arial" w:hAnsi="Arial"/>
          <w:b/>
          <w:bCs/>
          <w:i w:val="false"/>
          <w:iCs w:val="false"/>
          <w:caps w:val="false"/>
          <w:sz w:val="26"/>
          <w:szCs w:val="26"/>
        </w:rPr>
        <w:t xml:space="preserve">9. Căn cứ pháp lý</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Luật Thi hành tạm giữ, tạm giam và cấm đi khỏi nơi cư trú số 128/2025/QH15, được Quốc hội khóa XV thông qua ngày 10/12/2025, có hiệu lực từ ngày 01/7/2026 (đặc biệt là Điều 2 về giải thích từ ngữ và Điều 22 về thăm gặp);</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Thông tư số 57/2026/TT-BCA ngày 15/5/2026 của Bộ trưởng Bộ Công an quy định về chế độ quản lý giam giữ người bị tạm giữ, người bị tạm giam, có hiệu lực từ ngày 01/7/2026;</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Thông tư số 63/2026/TT-BCA ngày 15/5/2026 của Bộ trưởng Bộ Công an quy định chi tiết việc nhận quà và một số chế độ khác đối với người bị tạm giữ, người bị tạm giam;</w:t>
      </w:r>
    </w:p>
    <w:p>
      <w:pPr>
        <w:spacing w:after="100" w:before="0" w:line="312"/>
        <w:ind w:left="340" w:hanging="340"/>
        <w:jc w:val="both"/>
      </w:pPr>
      <w:r>
        <w:rPr>
          <w:rFonts w:ascii="Arial" w:cs="Arial" w:eastAsia="Arial" w:hAnsi="Arial"/>
          <w:b w:val="false"/>
          <w:bCs w:val="false"/>
          <w:i w:val="false"/>
          <w:iCs w:val="false"/>
          <w:caps w:val="false"/>
          <w:sz w:val="26"/>
          <w:szCs w:val="26"/>
        </w:rPr>
        <w:t xml:space="preserve">- Bộ luật Tố tụng hình sự hiện hành (về quyền gặp của người bào chữa).</w:t>
      </w:r>
    </w:p>
    <w:p>
      <w:pPr>
        <w:spacing w:after="200"/>
      </w:pPr>
      <w:r>
        <w:rPr>
          <w:rFonts w:ascii="Arial" w:cs="Arial" w:eastAsia="Arial" w:hAnsi="Arial"/>
          <w:sz w:val="26"/>
          <w:szCs w:val="26"/>
        </w:rPr>
        <w:t xml:space="preserve"/>
      </w:r>
    </w:p>
    <w:p>
      <w:pPr>
        <w:spacing w:after="60" w:before="0" w:line="312"/>
        <w:jc w:val="center"/>
      </w:pPr>
      <w:r>
        <w:rPr>
          <w:rFonts w:ascii="Arial" w:cs="Arial" w:eastAsia="Arial" w:hAnsi="Arial"/>
          <w:b w:val="false"/>
          <w:bCs w:val="false"/>
          <w:i/>
          <w:iCs/>
          <w:caps w:val="false"/>
          <w:sz w:val="26"/>
          <w:szCs w:val="26"/>
        </w:rPr>
        <w:t xml:space="preserve">Tài liệu do Phòng Luật sư Hình sự biên soạn, cập nhật ngày 10/8/2026.</w:t>
      </w:r>
    </w:p>
    <w:p>
      <w:pPr>
        <w:spacing w:after="100" w:before="0" w:line="312"/>
        <w:jc w:val="center"/>
      </w:pPr>
      <w:r>
        <w:rPr>
          <w:rFonts w:ascii="Arial" w:cs="Arial" w:eastAsia="Arial" w:hAnsi="Arial"/>
          <w:b w:val="false"/>
          <w:bCs w:val="false"/>
          <w:i/>
          <w:iCs/>
          <w:caps w:val="false"/>
          <w:sz w:val="26"/>
          <w:szCs w:val="26"/>
        </w:rPr>
        <w:t xml:space="preserve">luatsuhinhsugioi.vn  |  Hotline – Zalo: 0988 052 761  |  luatsuhinhsu.hcm@gmail.com</w:t>
      </w:r>
    </w:p>
    <w:p>
      <w:pPr>
        <w:spacing w:after="0" w:before="0" w:line="312"/>
        <w:jc w:val="center"/>
      </w:pPr>
      <w:r>
        <w:rPr>
          <w:rFonts w:ascii="Arial" w:cs="Arial" w:eastAsia="Arial" w:hAnsi="Arial"/>
          <w:b w:val="false"/>
          <w:bCs w:val="false"/>
          <w:i/>
          <w:iCs/>
          <w:caps w:val="false"/>
          <w:sz w:val="26"/>
          <w:szCs w:val="26"/>
        </w:rPr>
        <w:t xml:space="preserve">Nội dung trên mang tính tham khảo chung, không thay thế ý kiến tư vấn cho một vụ việc cụ thể. Mỗi cơ sở giam giữ có thể có yêu cầu riêng về thủ tục; người đọc nên liên hệ trực tiếp cơ sở giam giữ hoặc luật sư trước khi nộp hồ sơ.</w:t>
      </w:r>
    </w:p>
    <w:sectPr>
      <w:pgSz w:w="11906" w:h="16838" w:orient="portrait"/>
      <w:pgMar w:top="1134" w:right="1134"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6"/>
        <w:szCs w:val="26"/>
      </w:rPr>
    </w:rPrDefault>
    <w:pPrDefault>
      <w:pPr>
        <w:spacing w:line="312"/>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2026-08-10T15:48:50.411Z</dcterms:created>
  <dcterms:modified xsi:type="dcterms:W3CDTF">2026-08-10T15:48:50.411Z</dcterms:modified>
</cp:coreProperties>
</file>

<file path=docProps/custom.xml><?xml version="1.0" encoding="utf-8"?>
<Properties xmlns="http://schemas.openxmlformats.org/officeDocument/2006/custom-properties" xmlns:vt="http://schemas.openxmlformats.org/officeDocument/2006/docPropsVTypes"/>
</file>